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276C" w14:textId="77777777" w:rsidR="00642071" w:rsidRDefault="00642071" w:rsidP="00642071">
      <w:r>
        <w:t>RTD Web Users,</w:t>
      </w:r>
    </w:p>
    <w:p w14:paraId="38621295" w14:textId="77777777" w:rsidR="00642071" w:rsidRDefault="00642071" w:rsidP="00642071"/>
    <w:p w14:paraId="256FA863" w14:textId="77777777" w:rsidR="00642071" w:rsidRDefault="00642071" w:rsidP="00642071">
      <w:r>
        <w:t xml:space="preserve">Beginning August 9th, the login process for RTD Web will be updated to enhance security and streamline your access if you use more than one application (RTD, ETID, etc.).  This change introduces the DLA Enterprise Single Sign-On (SSO) portal, also known as the Okta Portal. For non-CAC users, the new process will also incorporate Multi-Factor Authentication (MFA) as an additional layer of security to further protect your account. </w:t>
      </w:r>
    </w:p>
    <w:p w14:paraId="479B91AA" w14:textId="77777777" w:rsidR="00642071" w:rsidRDefault="00642071" w:rsidP="00642071"/>
    <w:p w14:paraId="36300D56" w14:textId="77777777" w:rsidR="00642071" w:rsidRDefault="00642071" w:rsidP="00642071">
      <w:pPr>
        <w:rPr>
          <w:b/>
          <w:bCs/>
          <w:color w:val="FF0000"/>
        </w:rPr>
      </w:pPr>
      <w:r>
        <w:rPr>
          <w:b/>
          <w:bCs/>
        </w:rPr>
        <w:t xml:space="preserve">For CAC users: </w:t>
      </w:r>
    </w:p>
    <w:p w14:paraId="6C7C6944" w14:textId="78D0147C" w:rsidR="00642071" w:rsidRDefault="00642071" w:rsidP="00642071">
      <w:r>
        <w:t>The Enterprise Business Portal will redirect you to the new Okta Portal.  You will be able to use your certificates for logon to the Okta Portal and then again for logon to an application (RTD, ETID, etc.).  If you are not set up for logon with your CAC, within your AMPS profile, enter your DOD ID number in the EDIPI field. If that does not work, contact the DISA Service Desk for assistance.</w:t>
      </w:r>
    </w:p>
    <w:p w14:paraId="7BDF4B6A" w14:textId="77777777" w:rsidR="00642071" w:rsidRDefault="00642071" w:rsidP="00642071"/>
    <w:p w14:paraId="405D0922" w14:textId="77777777" w:rsidR="00642071" w:rsidRDefault="00642071" w:rsidP="00642071">
      <w:r>
        <w:rPr>
          <w:b/>
          <w:bCs/>
        </w:rPr>
        <w:t>For non-CAC users:</w:t>
      </w:r>
    </w:p>
    <w:p w14:paraId="4C343F48" w14:textId="77777777" w:rsidR="00642071" w:rsidRDefault="00642071" w:rsidP="00642071">
      <w:pPr>
        <w:rPr>
          <w:color w:val="0F9ED5"/>
        </w:rPr>
      </w:pPr>
      <w:r>
        <w:t xml:space="preserve">The External Enterprise Business Portal (EEBP) will redirect you to the new Okta Portal. You will be required to download the Okta Verify app (Google Play Store or Apple App Store) and complete a one-time MFA enrollment.  Additional logons will require your User Email and </w:t>
      </w:r>
      <w:r w:rsidRPr="00642071">
        <w:t xml:space="preserve">Password (created in AMPS) for </w:t>
      </w:r>
      <w:r>
        <w:t xml:space="preserve">the Okta Portal, then your User Email and Password plus the MFA through the Okta Verify app for the application you select (RTD, ETID, etc.) </w:t>
      </w:r>
      <w:r w:rsidRPr="00642071">
        <w:t xml:space="preserve">each time you login.  </w:t>
      </w:r>
    </w:p>
    <w:p w14:paraId="0B6C9682" w14:textId="77777777" w:rsidR="00642071" w:rsidRDefault="00642071" w:rsidP="00642071"/>
    <w:p w14:paraId="5FD6BB89" w14:textId="77777777" w:rsidR="00642071" w:rsidRDefault="00642071" w:rsidP="00642071">
      <w:pPr>
        <w:rPr>
          <w:b/>
          <w:bCs/>
        </w:rPr>
      </w:pPr>
      <w:r>
        <w:rPr>
          <w:b/>
          <w:bCs/>
        </w:rPr>
        <w:t>What is MFA?</w:t>
      </w:r>
    </w:p>
    <w:p w14:paraId="4BE56D75" w14:textId="77777777" w:rsidR="00642071" w:rsidRDefault="00642071" w:rsidP="00642071"/>
    <w:p w14:paraId="3BA4F08E" w14:textId="77777777" w:rsidR="00642071" w:rsidRDefault="00642071" w:rsidP="00642071">
      <w:r>
        <w:t xml:space="preserve">Multi-factor authentication (MFA) is a multi-step account login process that requires users to enter more information than just a password. For example, along with the password, </w:t>
      </w:r>
      <w:r w:rsidRPr="00642071">
        <w:t xml:space="preserve">users will </w:t>
      </w:r>
      <w:r>
        <w:t xml:space="preserve">be asked to enter a code sent to </w:t>
      </w:r>
      <w:r w:rsidRPr="00642071">
        <w:t xml:space="preserve">their email or cell </w:t>
      </w:r>
      <w:r>
        <w:t xml:space="preserve">phone. </w:t>
      </w:r>
      <w:r w:rsidRPr="00642071">
        <w:t xml:space="preserve">answer a secret question, or scan a fingerprint or Face ID. This additional factor, in combination </w:t>
      </w:r>
      <w:r>
        <w:t>with the password, provides further evidence that the user is who they say they are during the login process.</w:t>
      </w:r>
    </w:p>
    <w:p w14:paraId="41AD4344" w14:textId="77777777" w:rsidR="00642071" w:rsidRDefault="00642071" w:rsidP="00642071"/>
    <w:p w14:paraId="2EFA4CB7" w14:textId="77777777" w:rsidR="00642071" w:rsidRDefault="00642071" w:rsidP="00642071">
      <w:r>
        <w:rPr>
          <w:b/>
          <w:bCs/>
        </w:rPr>
        <w:t>Key Information for External Users (Username &amp; Password Login):</w:t>
      </w:r>
    </w:p>
    <w:p w14:paraId="535DC71F" w14:textId="77777777" w:rsidR="00642071" w:rsidRDefault="00642071" w:rsidP="00642071">
      <w:pPr>
        <w:numPr>
          <w:ilvl w:val="0"/>
          <w:numId w:val="1"/>
        </w:numPr>
        <w:rPr>
          <w:rFonts w:eastAsia="Times New Roman"/>
        </w:rPr>
      </w:pPr>
      <w:r>
        <w:rPr>
          <w:rFonts w:eastAsia="Times New Roman"/>
          <w:b/>
          <w:bCs/>
        </w:rPr>
        <w:t>MFA Requirement:</w:t>
      </w:r>
      <w:r>
        <w:rPr>
          <w:rFonts w:eastAsia="Times New Roman"/>
        </w:rPr>
        <w:t> The new DLA Enterprise Single Sign-On (SSO) portal (a.k.a. the Okta portal) mandates that all users with an authorized username &amp; password type of login must be protected by an additional layer of security called multi-factor authentication (MFA).</w:t>
      </w:r>
    </w:p>
    <w:p w14:paraId="4FACC468" w14:textId="77777777" w:rsidR="00642071" w:rsidRDefault="00642071" w:rsidP="00642071">
      <w:pPr>
        <w:numPr>
          <w:ilvl w:val="0"/>
          <w:numId w:val="1"/>
        </w:numPr>
        <w:rPr>
          <w:rFonts w:eastAsia="Times New Roman"/>
        </w:rPr>
      </w:pPr>
      <w:r>
        <w:rPr>
          <w:rFonts w:eastAsia="Times New Roman"/>
          <w:b/>
          <w:bCs/>
        </w:rPr>
        <w:t>Initial MFA Enrollment:</w:t>
      </w:r>
      <w:r>
        <w:rPr>
          <w:rFonts w:eastAsia="Times New Roman"/>
        </w:rPr>
        <w:t> Upon your first login to the Okta Portal, you will be prompted to enroll in MFA and guided through the process of registering.</w:t>
      </w:r>
    </w:p>
    <w:p w14:paraId="31F7A2F2" w14:textId="77777777" w:rsidR="00642071" w:rsidRDefault="00642071" w:rsidP="00642071">
      <w:pPr>
        <w:numPr>
          <w:ilvl w:val="0"/>
          <w:numId w:val="1"/>
        </w:numPr>
        <w:rPr>
          <w:rFonts w:eastAsia="Times New Roman"/>
        </w:rPr>
      </w:pPr>
      <w:r>
        <w:rPr>
          <w:rFonts w:eastAsia="Times New Roman"/>
          <w:b/>
          <w:bCs/>
        </w:rPr>
        <w:t>Okta Verify App:</w:t>
      </w:r>
      <w:r>
        <w:rPr>
          <w:rFonts w:eastAsia="Times New Roman"/>
        </w:rPr>
        <w:t> The initial MFA enrollment process requires an authenticator app called Okta Verify, and it is available for both Android and iPhone in their respective app stores. Please download this to your phone for use during the MFA enrollment process.</w:t>
      </w:r>
    </w:p>
    <w:p w14:paraId="0432FD9A" w14:textId="77777777" w:rsidR="00642071" w:rsidRDefault="00642071" w:rsidP="00642071">
      <w:r>
        <w:rPr>
          <w:b/>
          <w:bCs/>
        </w:rPr>
        <w:t>Additional Important Information:</w:t>
      </w:r>
    </w:p>
    <w:p w14:paraId="3337AEB3" w14:textId="77777777" w:rsidR="00642071" w:rsidRDefault="00642071" w:rsidP="00642071">
      <w:pPr>
        <w:numPr>
          <w:ilvl w:val="0"/>
          <w:numId w:val="2"/>
        </w:numPr>
        <w:rPr>
          <w:rFonts w:eastAsia="Times New Roman"/>
        </w:rPr>
      </w:pPr>
      <w:r>
        <w:rPr>
          <w:rFonts w:eastAsia="Times New Roman"/>
          <w:b/>
          <w:bCs/>
        </w:rPr>
        <w:lastRenderedPageBreak/>
        <w:t>EBS Redirection:</w:t>
      </w:r>
      <w:r>
        <w:rPr>
          <w:rFonts w:eastAsia="Times New Roman"/>
        </w:rPr>
        <w:t> Once the existing EBS system is taken offline, it will automatically redirect users to the new OKTA login page. This ensures a smooth transition and avoids any disruption to your access.</w:t>
      </w:r>
    </w:p>
    <w:p w14:paraId="7A35D3E1" w14:textId="77777777" w:rsidR="00642071" w:rsidRDefault="00642071" w:rsidP="00642071">
      <w:pPr>
        <w:numPr>
          <w:ilvl w:val="0"/>
          <w:numId w:val="2"/>
        </w:numPr>
        <w:rPr>
          <w:rFonts w:eastAsia="Times New Roman"/>
        </w:rPr>
      </w:pPr>
      <w:r>
        <w:rPr>
          <w:rFonts w:eastAsia="Times New Roman"/>
          <w:b/>
          <w:bCs/>
        </w:rPr>
        <w:t>URL Redirection:</w:t>
      </w:r>
      <w:r>
        <w:rPr>
          <w:rFonts w:eastAsia="Times New Roman"/>
        </w:rPr>
        <w:t> The old URL you currently use to access our services will also redirect you to the new OKTA site. This redundancy is in place to make the transition as seamless as possible.</w:t>
      </w:r>
    </w:p>
    <w:p w14:paraId="7E0E4A2F" w14:textId="77777777" w:rsidR="00642071" w:rsidRDefault="00642071" w:rsidP="00642071">
      <w:pPr>
        <w:numPr>
          <w:ilvl w:val="0"/>
          <w:numId w:val="2"/>
        </w:numPr>
        <w:rPr>
          <w:rFonts w:eastAsia="Times New Roman"/>
        </w:rPr>
      </w:pPr>
      <w:r>
        <w:rPr>
          <w:rFonts w:eastAsia="Times New Roman"/>
          <w:b/>
          <w:bCs/>
        </w:rPr>
        <w:t>EEBP/EBS Portal Notifications:</w:t>
      </w:r>
      <w:r>
        <w:rPr>
          <w:rFonts w:eastAsia="Times New Roman"/>
        </w:rPr>
        <w:t xml:space="preserve"> We are currently displaying messages on the EBS portal to inform users about this upcoming change. Please keep an </w:t>
      </w:r>
      <w:proofErr w:type="gramStart"/>
      <w:r>
        <w:rPr>
          <w:rFonts w:eastAsia="Times New Roman"/>
        </w:rPr>
        <w:t>eye out</w:t>
      </w:r>
      <w:proofErr w:type="gramEnd"/>
      <w:r>
        <w:rPr>
          <w:rFonts w:eastAsia="Times New Roman"/>
        </w:rPr>
        <w:t xml:space="preserve"> </w:t>
      </w:r>
      <w:proofErr w:type="gramStart"/>
      <w:r>
        <w:rPr>
          <w:rFonts w:eastAsia="Times New Roman"/>
        </w:rPr>
        <w:t>for</w:t>
      </w:r>
      <w:proofErr w:type="gramEnd"/>
      <w:r>
        <w:rPr>
          <w:rFonts w:eastAsia="Times New Roman"/>
        </w:rPr>
        <w:t xml:space="preserve"> these notifications.</w:t>
      </w:r>
    </w:p>
    <w:p w14:paraId="0540D933" w14:textId="77777777" w:rsidR="00642071" w:rsidRDefault="00642071" w:rsidP="00642071">
      <w:pPr>
        <w:ind w:left="720"/>
      </w:pPr>
    </w:p>
    <w:p w14:paraId="23D93133" w14:textId="77777777" w:rsidR="00642071" w:rsidRDefault="00642071" w:rsidP="00642071">
      <w:r>
        <w:t>We will provide additional details and a user guide for step-by-step instruction as soon as possible.</w:t>
      </w:r>
    </w:p>
    <w:p w14:paraId="5E4149CB" w14:textId="77777777" w:rsidR="00642071" w:rsidRDefault="00642071" w:rsidP="00642071"/>
    <w:p w14:paraId="09B8C98A" w14:textId="77777777" w:rsidR="00642071" w:rsidRDefault="00642071" w:rsidP="00642071">
      <w:r>
        <w:t>We appreciate your patience and understanding as we implement these improvements.</w:t>
      </w:r>
    </w:p>
    <w:p w14:paraId="1A005024" w14:textId="77777777" w:rsidR="000805E3" w:rsidRDefault="000805E3"/>
    <w:sectPr w:rsidR="00080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1261F7"/>
    <w:multiLevelType w:val="multilevel"/>
    <w:tmpl w:val="1498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10DCB"/>
    <w:multiLevelType w:val="multilevel"/>
    <w:tmpl w:val="9D680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9784290">
    <w:abstractNumId w:val="0"/>
  </w:num>
  <w:num w:numId="2" w16cid:durableId="75513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71"/>
    <w:rsid w:val="000805E3"/>
    <w:rsid w:val="00305F29"/>
    <w:rsid w:val="004859C9"/>
    <w:rsid w:val="00642071"/>
    <w:rsid w:val="00687C52"/>
    <w:rsid w:val="00C033F4"/>
    <w:rsid w:val="00C50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15AE"/>
  <w15:chartTrackingRefBased/>
  <w15:docId w15:val="{513E10C3-03E6-46D2-AD65-63BC9FD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71"/>
    <w:pPr>
      <w:spacing w:after="0" w:line="240" w:lineRule="auto"/>
    </w:pPr>
    <w:rPr>
      <w:rFonts w:ascii="Aptos" w:hAnsi="Aptos" w:cs="Aptos"/>
      <w:kern w:val="0"/>
    </w:rPr>
  </w:style>
  <w:style w:type="paragraph" w:styleId="Heading1">
    <w:name w:val="heading 1"/>
    <w:basedOn w:val="Normal"/>
    <w:next w:val="Normal"/>
    <w:link w:val="Heading1Char"/>
    <w:uiPriority w:val="9"/>
    <w:qFormat/>
    <w:rsid w:val="00642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0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0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0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0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071"/>
    <w:rPr>
      <w:rFonts w:eastAsiaTheme="majorEastAsia" w:cstheme="majorBidi"/>
      <w:color w:val="272727" w:themeColor="text1" w:themeTint="D8"/>
    </w:rPr>
  </w:style>
  <w:style w:type="paragraph" w:styleId="Title">
    <w:name w:val="Title"/>
    <w:basedOn w:val="Normal"/>
    <w:next w:val="Normal"/>
    <w:link w:val="TitleChar"/>
    <w:uiPriority w:val="10"/>
    <w:qFormat/>
    <w:rsid w:val="006420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071"/>
    <w:pPr>
      <w:spacing w:before="160"/>
      <w:jc w:val="center"/>
    </w:pPr>
    <w:rPr>
      <w:i/>
      <w:iCs/>
      <w:color w:val="404040" w:themeColor="text1" w:themeTint="BF"/>
    </w:rPr>
  </w:style>
  <w:style w:type="character" w:customStyle="1" w:styleId="QuoteChar">
    <w:name w:val="Quote Char"/>
    <w:basedOn w:val="DefaultParagraphFont"/>
    <w:link w:val="Quote"/>
    <w:uiPriority w:val="29"/>
    <w:rsid w:val="00642071"/>
    <w:rPr>
      <w:i/>
      <w:iCs/>
      <w:color w:val="404040" w:themeColor="text1" w:themeTint="BF"/>
    </w:rPr>
  </w:style>
  <w:style w:type="paragraph" w:styleId="ListParagraph">
    <w:name w:val="List Paragraph"/>
    <w:basedOn w:val="Normal"/>
    <w:uiPriority w:val="34"/>
    <w:qFormat/>
    <w:rsid w:val="00642071"/>
    <w:pPr>
      <w:ind w:left="720"/>
      <w:contextualSpacing/>
    </w:pPr>
  </w:style>
  <w:style w:type="character" w:styleId="IntenseEmphasis">
    <w:name w:val="Intense Emphasis"/>
    <w:basedOn w:val="DefaultParagraphFont"/>
    <w:uiPriority w:val="21"/>
    <w:qFormat/>
    <w:rsid w:val="00642071"/>
    <w:rPr>
      <w:i/>
      <w:iCs/>
      <w:color w:val="0F4761" w:themeColor="accent1" w:themeShade="BF"/>
    </w:rPr>
  </w:style>
  <w:style w:type="paragraph" w:styleId="IntenseQuote">
    <w:name w:val="Intense Quote"/>
    <w:basedOn w:val="Normal"/>
    <w:next w:val="Normal"/>
    <w:link w:val="IntenseQuoteChar"/>
    <w:uiPriority w:val="30"/>
    <w:qFormat/>
    <w:rsid w:val="00642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071"/>
    <w:rPr>
      <w:i/>
      <w:iCs/>
      <w:color w:val="0F4761" w:themeColor="accent1" w:themeShade="BF"/>
    </w:rPr>
  </w:style>
  <w:style w:type="character" w:styleId="IntenseReference">
    <w:name w:val="Intense Reference"/>
    <w:basedOn w:val="DefaultParagraphFont"/>
    <w:uiPriority w:val="32"/>
    <w:qFormat/>
    <w:rsid w:val="00642071"/>
    <w:rPr>
      <w:b/>
      <w:bCs/>
      <w:smallCaps/>
      <w:color w:val="0F4761" w:themeColor="accent1" w:themeShade="BF"/>
      <w:spacing w:val="5"/>
    </w:rPr>
  </w:style>
  <w:style w:type="paragraph" w:styleId="Revision">
    <w:name w:val="Revision"/>
    <w:hidden/>
    <w:uiPriority w:val="99"/>
    <w:semiHidden/>
    <w:rsid w:val="00642071"/>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0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Casandra L (Cassie) CIV DLA DISPOSITION SERVICES (USA)</dc:creator>
  <cp:keywords/>
  <dc:description/>
  <cp:lastModifiedBy>Marilyn Trachsel</cp:lastModifiedBy>
  <cp:revision>2</cp:revision>
  <dcterms:created xsi:type="dcterms:W3CDTF">2025-08-18T12:47:00Z</dcterms:created>
  <dcterms:modified xsi:type="dcterms:W3CDTF">2025-08-18T12:47:00Z</dcterms:modified>
</cp:coreProperties>
</file>